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3BFD9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4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Medical Evidence Request — GP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b w:val="0"/>
                <w:i w:val="0"/>
                <w:color w:val="FFFFFF"/>
                <w:sz w:val="18"/>
              </w:rPr>
              <w:t>Resource 3B  |  Template — patient/carer to customise before sending</w:t>
            </w:r>
          </w:p>
        </w:tc>
      </w:tr>
    </w:tbl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EDE8F5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6" w:color="4A3F5E"/>
              <w:bottom w:val="single" w:sz="6" w:color="4A3F5E"/>
              <w:left w:val="single" w:sz="6" w:color="4A3F5E"/>
              <w:right w:val="single" w:sz="6" w:color="4A3F5E"/>
            </w:tcBorders>
          </w:tcPr>
          <w:p>
            <w:pPr>
              <w:spacing w:before="0" w:after="0"/>
              <w:jc w:val="center"/>
            </w:pPr>
            <w:r>
              <w:rPr>
                <w:rFonts w:ascii="Arial" w:hAnsi="Arial"/>
                <w:b w:val="0"/>
                <w:i w:val="0"/>
                <w:color w:val="4A3F5E"/>
                <w:sz w:val="18"/>
              </w:rPr>
              <w:t>Template only (patient or carer to customise). Not an official NDIA document.</w:t>
            </w:r>
          </w:p>
        </w:tc>
      </w:tr>
    </w:tbl>
    <w:p>
      <w:pPr>
        <w:spacing w:before="0" w:after="0" w:line="120" w:lineRule="exact"/>
        <w:jc w:val="left"/>
      </w:pP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[Date]</w:t>
      </w: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To: Dr [Name], [Clinic]</w:t>
      </w: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Re: [Patient full name], DOB [DD/MM/YYYY]</w:t>
      </w: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Subject: Request for supporting evidence for NDIS Access Request — CADASIL</w:t>
      </w:r>
    </w:p>
    <w:p>
      <w:pPr>
        <w:spacing w:before="0" w:after="0" w:line="8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Dear Dr [Name],</w:t>
      </w:r>
    </w:p>
    <w:p>
      <w:pPr>
        <w:spacing w:before="0" w:after="0" w:line="6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I am preparing an NDIS Access Request for [myself / the person I support, NAME], who lives with CADASIL and experiences daily functional impacts.</w:t>
      </w:r>
    </w:p>
    <w:p>
      <w:pPr>
        <w:spacing w:before="0" w:after="0" w:line="6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Could you please provide a brief letter (or complete the NDIA Supporting Evidence Form) covering the following: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What to Include in Your Letter / Form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Diagnosis and medical summary — key tests and relevant history.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Whether the impairment is likely to be permanent/lifelong — and the expected course (as clinically appropriate).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Whether functional impacts are likely to be permanent/lifelong — this is the relevant NDIS eligibility criterion.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Functional impacts in daily life — specific day-to-day difficulties (not just diagnosis).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Supports needed and why — brief recommendations (what, how often, why).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Current treatment and management — medications, referrals, monitoring.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Any relevant comorbidities that affect daily functioning (if applicable).</w:t>
      </w:r>
    </w:p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EDE8F5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left w:val="single" w:sz="18" w:color="4A3F5E"/>
              <w:top w:val="none" w:sz="0" w:color="auto"/>
              <w:bottom w:val="none" w:sz="0" w:color="auto"/>
              <w:right w:val="none" w:sz="0" w:color="auto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 w:val="0"/>
                <w:i w:val="0"/>
                <w:color w:val="4A3F5E"/>
                <w:sz w:val="19"/>
              </w:rPr>
              <w:t>Tip for clinicians: The NDIA considers whether tasks can be done safely, reliably, repeatedly, and to a reasonable standard. Concrete examples of functional impact are more useful than diagnostic labels alone. See Resource 3C for a full prompt sheet.</w:t>
            </w:r>
          </w:p>
        </w:tc>
      </w:tr>
    </w:tbl>
    <w:p>
      <w:pPr>
        <w:spacing w:before="0" w:after="0" w:line="12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If you prefer, you can complete the NDIA Supporting Evidence Form instead of writing a letter. If possible, please provide by [DATE].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7C4A0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Attached for Your Reference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2B Functional Impact Snapshot (patient-completed)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Relevant test results (genetics / MRI) — if available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Specialist letters / reports — if available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NDIA Supporting Evidence Form (blank copy) — if you prefer to use it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2A Evidence Builder Prep Tool (optional)</w:t>
      </w:r>
    </w:p>
    <w:p>
      <w:pPr>
        <w:spacing w:before="0" w:after="0" w:line="12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Thank you for your time and support.</w:t>
      </w:r>
    </w:p>
    <w:p>
      <w:pPr>
        <w:spacing w:before="0" w:after="0" w:line="12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Kind regards,</w:t>
      </w:r>
    </w:p>
    <w:p>
      <w:pPr>
        <w:spacing w:before="0" w:after="0" w:line="8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[Name]</w:t>
      </w: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[Phone / email]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left"/>
    </w:pPr>
    <w:r>
      <w:rPr>
        <w:rFonts w:ascii="Arial" w:hAnsi="Arial"/>
        <w:b w:val="0"/>
        <w:i w:val="0"/>
        <w:color w:val="888888"/>
        <w:sz w:val="15"/>
      </w:rPr>
      <w:t xml:space="preserve">Not an official NDIA document  |  The Memory Nook — CADASIL Resources  |  V1.1  |  March 2026    Page </w:t>
    </w:r>
    <w:r>
      <w:rPr>
        <w:rFonts w:ascii="Arial" w:hAnsi="Arial"/>
        <w:color w:val="4A3F5E"/>
        <w:sz w:val="16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Look w:firstColumn="1" w:firstRow="1" w:lastColumn="0" w:lastRow="0" w:noHBand="0" w:noVBand="1" w:val="04A0"/>
      <w:tblStyle w:val="TableGrid"/>
      <w:tblW w:w="9866" w:type="dxa"/>
    </w:tblPr>
    <w:tblGrid>
      <w:gridCol w:w="5839"/>
      <w:gridCol w:w="5839"/>
    </w:tblGrid>
    <w:tr>
      <w:tc>
        <w:tcPr>
          <w:tcW w:w="6500" w:type="dxa"/>
          <w:shd w:val="clear" w:color="auto" w:fill="4A3F5E"/>
          <w:tcBorders>
            <w:top w:val="none" w:sz="0" w:color="auto"/>
            <w:bottom w:val="none" w:sz="0" w:color="auto"/>
            <w:left w:val="none" w:sz="0" w:color="auto"/>
            <w:right w:val="none" w:sz="0" w:color="auto"/>
            <w:insideH w:val="none" w:sz="0" w:color="auto"/>
            <w:insideV w:val="none" w:sz="0" w:color="auto"/>
          </w:tcBorders>
          <w:tcMar>
            <w:top w:w="80" w:type="dxa"/>
            <w:bottom w:w="80" w:type="dxa"/>
            <w:left w:w="120" w:type="dxa"/>
            <w:right w:w="120" w:type="dxa"/>
          </w:tcMar>
          <w:vAlign w:val="center"/>
        </w:tcPr>
        <w:p>
          <w:pPr>
            <w:spacing w:before="0" w:after="0"/>
            <w:jc w:val="left"/>
          </w:pPr>
          <w:r>
            <w:rPr>
              <w:rFonts w:ascii="Arial" w:hAnsi="Arial"/>
              <w:b/>
              <w:i w:val="0"/>
              <w:color w:val="FFFFFF"/>
              <w:sz w:val="16"/>
            </w:rPr>
            <w:t>THE MEMORY NOOK — CADASIL RESOURCES</w:t>
          </w:r>
        </w:p>
      </w:tc>
      <w:tc>
        <w:tcPr>
          <w:tcW w:w="3366" w:type="dxa"/>
          <w:shd w:val="clear" w:color="auto" w:fill="4A3F5E"/>
          <w:tcBorders>
            <w:top w:val="none" w:sz="0" w:color="auto"/>
            <w:bottom w:val="none" w:sz="0" w:color="auto"/>
            <w:left w:val="none" w:sz="0" w:color="auto"/>
            <w:right w:val="none" w:sz="0" w:color="auto"/>
            <w:insideH w:val="none" w:sz="0" w:color="auto"/>
            <w:insideV w:val="none" w:sz="0" w:color="auto"/>
          </w:tcBorders>
          <w:tcMar>
            <w:top w:w="80" w:type="dxa"/>
            <w:bottom w:w="80" w:type="dxa"/>
            <w:left w:w="120" w:type="dxa"/>
            <w:right w:w="120" w:type="dxa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hAnsi="Arial"/>
              <w:b w:val="0"/>
              <w:i w:val="0"/>
              <w:color w:val="D4C8E8"/>
              <w:sz w:val="16"/>
            </w:rPr>
            <w:t>Resource 3B — GP Letter Template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